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F0C" w:rsidRDefault="000D3A11">
      <w:pPr>
        <w:pStyle w:val="Title"/>
        <w:rPr>
          <w:sz w:val="28"/>
          <w:szCs w:val="28"/>
          <w:u w:val="single"/>
        </w:rPr>
      </w:pPr>
      <w:bookmarkStart w:id="0" w:name="_GoBack"/>
      <w:bookmarkEnd w:id="0"/>
      <w:r>
        <w:rPr>
          <w:sz w:val="28"/>
          <w:szCs w:val="28"/>
          <w:u w:val="single"/>
        </w:rPr>
        <w:t xml:space="preserve">WINTHROP PREMEDICAL STUDENTS APPLICATION DEADLINES </w:t>
      </w:r>
    </w:p>
    <w:p w:rsidR="00155F0C" w:rsidRDefault="000D3A11">
      <w:pPr>
        <w:pStyle w:val="Title"/>
        <w:rPr>
          <w:sz w:val="28"/>
          <w:szCs w:val="28"/>
        </w:rPr>
      </w:pPr>
      <w:r>
        <w:rPr>
          <w:sz w:val="28"/>
          <w:szCs w:val="28"/>
        </w:rPr>
        <w:t xml:space="preserve">FOR STUDENTS APPLYING IN THE </w:t>
      </w:r>
      <w:r>
        <w:rPr>
          <w:sz w:val="28"/>
          <w:szCs w:val="28"/>
        </w:rPr>
        <w:t>UPCOMING</w:t>
      </w:r>
      <w:r>
        <w:rPr>
          <w:sz w:val="28"/>
          <w:szCs w:val="28"/>
        </w:rPr>
        <w:t xml:space="preserve"> CYCLE</w:t>
      </w:r>
    </w:p>
    <w:p w:rsidR="00155F0C" w:rsidRDefault="00155F0C"/>
    <w:p w:rsidR="00155F0C" w:rsidRDefault="000D3A11">
      <w:pPr>
        <w:ind w:left="1440" w:hanging="1440"/>
      </w:pPr>
      <w:r>
        <w:t>12/01</w:t>
      </w:r>
      <w:r>
        <w:tab/>
        <w:t xml:space="preserve">Register for Spring MCAT. </w:t>
      </w:r>
      <w:r>
        <w:rPr>
          <w:b/>
          <w:i/>
        </w:rPr>
        <w:t>Strongly recommended</w:t>
      </w:r>
      <w:r>
        <w:t xml:space="preserve"> that you take MCAT by </w:t>
      </w:r>
      <w:r>
        <w:rPr>
          <w:b/>
        </w:rPr>
        <w:t xml:space="preserve">April </w:t>
      </w:r>
      <w:r>
        <w:t>(so you can review your scores before applying). Also, be sure to continue to meet with your non-resident advisor.</w:t>
      </w:r>
    </w:p>
    <w:p w:rsidR="00155F0C" w:rsidRDefault="00155F0C">
      <w:pPr>
        <w:ind w:left="1440"/>
        <w:rPr>
          <w:sz w:val="8"/>
          <w:szCs w:val="8"/>
        </w:rPr>
      </w:pPr>
    </w:p>
    <w:p w:rsidR="00155F0C" w:rsidRDefault="000D3A11">
      <w:r>
        <w:rPr>
          <w:noProof/>
        </w:rPr>
        <mc:AlternateContent>
          <mc:Choice Requires="wps">
            <w:drawing>
              <wp:anchor distT="0" distB="0" distL="114300" distR="114300" simplePos="0" relativeHeight="251658240" behindDoc="0" locked="0" layoutInCell="1" hidden="0" allowOverlap="1">
                <wp:simplePos x="0" y="0"/>
                <wp:positionH relativeFrom="column">
                  <wp:posOffset>-126999</wp:posOffset>
                </wp:positionH>
                <wp:positionV relativeFrom="paragraph">
                  <wp:posOffset>76200</wp:posOffset>
                </wp:positionV>
                <wp:extent cx="7112000" cy="711200"/>
                <wp:effectExtent l="0" t="0" r="0" b="0"/>
                <wp:wrapNone/>
                <wp:docPr id="2" name=""/>
                <wp:cNvGraphicFramePr/>
                <a:graphic xmlns:a="http://schemas.openxmlformats.org/drawingml/2006/main">
                  <a:graphicData uri="http://schemas.microsoft.com/office/word/2010/wordprocessingShape">
                    <wps:wsp>
                      <wps:cNvSpPr/>
                      <wps:spPr>
                        <a:xfrm>
                          <a:off x="1802700" y="3437100"/>
                          <a:ext cx="7086600" cy="685800"/>
                        </a:xfrm>
                        <a:prstGeom prst="rect">
                          <a:avLst/>
                        </a:prstGeom>
                        <a:noFill/>
                        <a:ln w="25400" cap="flat" cmpd="sng">
                          <a:solidFill>
                            <a:srgbClr val="000000"/>
                          </a:solidFill>
                          <a:prstDash val="solid"/>
                          <a:miter lim="800000"/>
                          <a:headEnd type="none" w="sm" len="sm"/>
                          <a:tailEnd type="none" w="sm" len="sm"/>
                        </a:ln>
                      </wps:spPr>
                      <wps:txbx>
                        <w:txbxContent>
                          <w:p w:rsidR="00155F0C" w:rsidRDefault="00155F0C">
                            <w:pPr>
                              <w:textDirection w:val="btLr"/>
                            </w:pPr>
                          </w:p>
                        </w:txbxContent>
                      </wps:txbx>
                      <wps:bodyPr spcFirstLastPara="1" wrap="square" lIns="91425" tIns="91425" rIns="91425" bIns="91425" anchor="ctr" anchorCtr="0"/>
                    </wps:wsp>
                  </a:graphicData>
                </a:graphic>
              </wp:anchor>
            </w:drawing>
          </mc:Choice>
          <mc:Fallback>
            <w:pict>
              <v:rect id="_x0000_s1026" style="position:absolute;margin-left:-10pt;margin-top:6pt;width:560pt;height:5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" filled="f" strokeweight="2pt">
                <v:stroke startarrowwidth="narrow" startarrowlength="short" endarrowwidth="narrow" endarrowlength="short"/>
                <v:textbox inset="2.53958mm,2.53958mm,2.53958mm,2.53958mm">
                  <w:txbxContent>
                    <w:p w:rsidR="00155F0C" w:rsidRDefault="00155F0C">
                      <w:pPr>
                        <w:textDirection w:val="btLr"/>
                      </w:pPr>
                    </w:p>
                  </w:txbxContent>
                </v:textbox>
              </v:rect>
            </w:pict>
          </mc:Fallback>
        </mc:AlternateContent>
      </w:r>
    </w:p>
    <w:p w:rsidR="00155F0C" w:rsidRDefault="000D3A11">
      <w:r>
        <w:rPr>
          <w:b/>
        </w:rPr>
        <w:t>2/</w:t>
      </w:r>
      <w:r>
        <w:rPr>
          <w:b/>
        </w:rPr>
        <w:t>11</w:t>
      </w:r>
      <w:r>
        <w:rPr>
          <w:b/>
        </w:rPr>
        <w:tab/>
      </w:r>
      <w:r>
        <w:rPr>
          <w:b/>
        </w:rPr>
        <w:tab/>
        <w:t>Winthrop Pre-Medical Information Form and Questionnaire due</w:t>
      </w:r>
    </w:p>
    <w:p w:rsidR="00155F0C" w:rsidRDefault="000D3A11">
      <w:r>
        <w:rPr>
          <w:b/>
        </w:rPr>
        <w:t>4:00pm</w:t>
      </w:r>
      <w:r>
        <w:rPr>
          <w:b/>
        </w:rPr>
        <w:tab/>
        <w:t>Personal statement (early draft fine) and Resume</w:t>
      </w:r>
    </w:p>
    <w:p w:rsidR="00155F0C" w:rsidRDefault="000D3A11">
      <w:r>
        <w:rPr>
          <w:b/>
        </w:rPr>
        <w:tab/>
      </w:r>
      <w:r>
        <w:rPr>
          <w:b/>
        </w:rPr>
        <w:tab/>
      </w:r>
    </w:p>
    <w:p w:rsidR="00155F0C" w:rsidRDefault="00155F0C"/>
    <w:p w:rsidR="00155F0C" w:rsidRDefault="00155F0C">
      <w:pPr>
        <w:ind w:left="1440"/>
        <w:rPr>
          <w:sz w:val="8"/>
          <w:szCs w:val="8"/>
        </w:rPr>
      </w:pPr>
    </w:p>
    <w:p w:rsidR="00155F0C" w:rsidRDefault="000D3A11">
      <w:pPr>
        <w:ind w:left="1440" w:hanging="1440"/>
      </w:pPr>
      <w:r>
        <w:t>3/01</w:t>
      </w:r>
      <w:r>
        <w:tab/>
      </w:r>
      <w:r>
        <w:rPr>
          <w:i/>
        </w:rPr>
        <w:t>Let</w:t>
      </w:r>
      <w:r>
        <w:rPr>
          <w:i/>
        </w:rPr>
        <w:t xml:space="preserve">ters of recommendation should be requested by </w:t>
      </w:r>
      <w:r>
        <w:rPr>
          <w:i/>
        </w:rPr>
        <w:t>this date.</w:t>
      </w:r>
    </w:p>
    <w:p w:rsidR="00155F0C" w:rsidRDefault="00155F0C">
      <w:pPr>
        <w:ind w:left="1440"/>
        <w:rPr>
          <w:sz w:val="8"/>
          <w:szCs w:val="8"/>
        </w:rPr>
      </w:pPr>
    </w:p>
    <w:p w:rsidR="00155F0C" w:rsidRDefault="000D3A11">
      <w:pPr>
        <w:ind w:left="1440" w:hanging="1440"/>
      </w:pPr>
      <w:r>
        <w:rPr>
          <w:noProof/>
        </w:rPr>
        <mc:AlternateContent>
          <mc:Choice Requires="wps">
            <w:drawing>
              <wp:anchor distT="0" distB="0" distL="114300" distR="114300" simplePos="0" relativeHeight="251659264" behindDoc="0" locked="0" layoutInCell="1" hidden="0" allowOverlap="1">
                <wp:simplePos x="0" y="0"/>
                <wp:positionH relativeFrom="column">
                  <wp:posOffset>-126999</wp:posOffset>
                </wp:positionH>
                <wp:positionV relativeFrom="paragraph">
                  <wp:posOffset>76200</wp:posOffset>
                </wp:positionV>
                <wp:extent cx="7112000" cy="682625"/>
                <wp:effectExtent l="0" t="0" r="0" b="0"/>
                <wp:wrapNone/>
                <wp:docPr id="1" name=""/>
                <wp:cNvGraphicFramePr/>
                <a:graphic xmlns:a="http://schemas.openxmlformats.org/drawingml/2006/main">
                  <a:graphicData uri="http://schemas.microsoft.com/office/word/2010/wordprocessingShape">
                    <wps:wsp>
                      <wps:cNvSpPr/>
                      <wps:spPr>
                        <a:xfrm>
                          <a:off x="1802700" y="3451388"/>
                          <a:ext cx="7086600" cy="657225"/>
                        </a:xfrm>
                        <a:prstGeom prst="rect">
                          <a:avLst/>
                        </a:prstGeom>
                        <a:noFill/>
                        <a:ln w="25400" cap="flat" cmpd="sng">
                          <a:solidFill>
                            <a:srgbClr val="000000"/>
                          </a:solidFill>
                          <a:prstDash val="solid"/>
                          <a:miter lim="800000"/>
                          <a:headEnd type="none" w="sm" len="sm"/>
                          <a:tailEnd type="none" w="sm" len="sm"/>
                        </a:ln>
                      </wps:spPr>
                      <wps:txbx>
                        <w:txbxContent>
                          <w:p w:rsidR="00155F0C" w:rsidRDefault="00155F0C">
                            <w:pPr>
                              <w:textDirection w:val="btLr"/>
                            </w:pPr>
                          </w:p>
                        </w:txbxContent>
                      </wps:txbx>
                      <wps:bodyPr spcFirstLastPara="1" wrap="square" lIns="91425" tIns="91425" rIns="91425" bIns="91425" anchor="ctr" anchorCtr="0"/>
                    </wps:wsp>
                  </a:graphicData>
                </a:graphic>
              </wp:anchor>
            </w:drawing>
          </mc:Choice>
          <mc:Fallback>
            <w:pict>
              <v:rect id="_x0000_s1027" style="position:absolute;left:0;text-align:left;margin-left:-10pt;margin-top:6pt;width:560pt;height:5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" filled="f" strokeweight="2pt">
                <v:stroke startarrowwidth="narrow" startarrowlength="short" endarrowwidth="narrow" endarrowlength="short"/>
                <v:textbox inset="2.53958mm,2.53958mm,2.53958mm,2.53958mm">
                  <w:txbxContent>
                    <w:p w:rsidR="00155F0C" w:rsidRDefault="00155F0C">
                      <w:pPr>
                        <w:textDirection w:val="btLr"/>
                      </w:pPr>
                    </w:p>
                  </w:txbxContent>
                </v:textbox>
              </v:rect>
            </w:pict>
          </mc:Fallback>
        </mc:AlternateContent>
      </w:r>
    </w:p>
    <w:p w:rsidR="00155F0C" w:rsidRDefault="000D3A11">
      <w:pPr>
        <w:ind w:left="1440" w:hanging="1440"/>
      </w:pPr>
      <w:r>
        <w:rPr>
          <w:b/>
        </w:rPr>
        <w:t>4/15</w:t>
      </w:r>
      <w:r>
        <w:rPr>
          <w:b/>
        </w:rPr>
        <w:tab/>
        <w:t xml:space="preserve">ALL RECOMMENDATIONS </w:t>
      </w:r>
      <w:r>
        <w:rPr>
          <w:b/>
          <w:u w:val="single"/>
        </w:rPr>
        <w:t>MUST</w:t>
      </w:r>
      <w:r>
        <w:rPr>
          <w:b/>
        </w:rPr>
        <w:t xml:space="preserve"> BE RECEIVED BY THE HOUSE</w:t>
      </w:r>
    </w:p>
    <w:p w:rsidR="00155F0C" w:rsidRDefault="000D3A11">
      <w:pPr>
        <w:ind w:left="1440" w:hanging="1440"/>
      </w:pPr>
      <w:r>
        <w:tab/>
        <w:t xml:space="preserve">(see </w:t>
      </w:r>
      <w:r>
        <w:rPr>
          <w:i/>
        </w:rPr>
        <w:t>http://www.aamc.org/students/applying/admissions.htm</w:t>
      </w:r>
      <w:r>
        <w:t xml:space="preserve"> for list)</w:t>
      </w:r>
    </w:p>
    <w:p w:rsidR="00155F0C" w:rsidRDefault="00155F0C"/>
    <w:p w:rsidR="00155F0C" w:rsidRDefault="00155F0C">
      <w:pPr>
        <w:ind w:left="1440"/>
        <w:rPr>
          <w:sz w:val="8"/>
          <w:szCs w:val="8"/>
        </w:rPr>
      </w:pPr>
    </w:p>
    <w:p w:rsidR="00155F0C" w:rsidRDefault="000D3A11">
      <w:pPr>
        <w:tabs>
          <w:tab w:val="left" w:pos="3000"/>
        </w:tabs>
        <w:ind w:left="1440" w:right="-36" w:hanging="1440"/>
      </w:pPr>
      <w:r>
        <w:t>May 1</w:t>
      </w:r>
      <w:r>
        <w:tab/>
      </w:r>
      <w:r>
        <w:rPr>
          <w:b/>
          <w:i/>
        </w:rPr>
        <w:t>Begin AMCAS application</w:t>
      </w:r>
      <w:r>
        <w:t xml:space="preserve"> (usually available online by first week of May). Submit requests to Registrar's Office to have transcripts sent to AMCAS (check AMCAS website for request form). These can be requested to be sent after grades have been turned in. </w:t>
      </w:r>
      <w:r>
        <w:rPr>
          <w:color w:val="000000"/>
        </w:rPr>
        <w:t>Ensure that the Resident D</w:t>
      </w:r>
      <w:r>
        <w:rPr>
          <w:color w:val="000000"/>
        </w:rPr>
        <w:t>ean’s office</w:t>
      </w:r>
      <w:r>
        <w:t xml:space="preserve"> has an up-to-date summer address, email, and telephone number </w:t>
      </w:r>
      <w:r>
        <w:rPr>
          <w:u w:val="single"/>
        </w:rPr>
        <w:t>before you leave town</w:t>
      </w:r>
      <w:r>
        <w:t>!</w:t>
      </w:r>
    </w:p>
    <w:p w:rsidR="00155F0C" w:rsidRDefault="00155F0C">
      <w:pPr>
        <w:ind w:left="1440"/>
        <w:rPr>
          <w:sz w:val="8"/>
          <w:szCs w:val="8"/>
        </w:rPr>
      </w:pPr>
    </w:p>
    <w:p w:rsidR="00155F0C" w:rsidRDefault="000D3A11">
      <w:pPr>
        <w:ind w:left="2880"/>
      </w:pPr>
      <w:r>
        <w:rPr>
          <w:noProof/>
        </w:rPr>
        <mc:AlternateContent>
          <mc:Choice Requires="wps">
            <w:drawing>
              <wp:anchor distT="0" distB="0" distL="114300" distR="114300" simplePos="0" relativeHeight="251660288" behindDoc="0" locked="0" layoutInCell="1" hidden="0" allowOverlap="1">
                <wp:simplePos x="0" y="0"/>
                <wp:positionH relativeFrom="column">
                  <wp:posOffset>-126999</wp:posOffset>
                </wp:positionH>
                <wp:positionV relativeFrom="paragraph">
                  <wp:posOffset>76200</wp:posOffset>
                </wp:positionV>
                <wp:extent cx="7112000" cy="506095"/>
                <wp:effectExtent l="0" t="0" r="0" b="0"/>
                <wp:wrapNone/>
                <wp:docPr id="3" name=""/>
                <wp:cNvGraphicFramePr/>
                <a:graphic xmlns:a="http://schemas.openxmlformats.org/drawingml/2006/main">
                  <a:graphicData uri="http://schemas.microsoft.com/office/word/2010/wordprocessingShape">
                    <wps:wsp>
                      <wps:cNvSpPr/>
                      <wps:spPr>
                        <a:xfrm>
                          <a:off x="1802700" y="3539653"/>
                          <a:ext cx="7086600" cy="480695"/>
                        </a:xfrm>
                        <a:prstGeom prst="rect">
                          <a:avLst/>
                        </a:prstGeom>
                        <a:noFill/>
                        <a:ln w="25400" cap="flat" cmpd="sng">
                          <a:solidFill>
                            <a:srgbClr val="000000"/>
                          </a:solidFill>
                          <a:prstDash val="solid"/>
                          <a:miter lim="800000"/>
                          <a:headEnd type="none" w="sm" len="sm"/>
                          <a:tailEnd type="none" w="sm" len="sm"/>
                        </a:ln>
                      </wps:spPr>
                      <wps:txbx>
                        <w:txbxContent>
                          <w:p w:rsidR="00155F0C" w:rsidRDefault="00155F0C">
                            <w:pPr>
                              <w:textDirection w:val="btLr"/>
                            </w:pPr>
                          </w:p>
                        </w:txbxContent>
                      </wps:txbx>
                      <wps:bodyPr spcFirstLastPara="1" wrap="square" lIns="91425" tIns="91425" rIns="91425" bIns="91425" anchor="ctr" anchorCtr="0"/>
                    </wps:wsp>
                  </a:graphicData>
                </a:graphic>
              </wp:anchor>
            </w:drawing>
          </mc:Choice>
          <mc:Fallback>
            <w:pict>
              <v:rect id="_x0000_s1028" style="position:absolute;left:0;text-align:left;margin-left:-10pt;margin-top:6pt;width:560pt;height:39.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" filled="f" strokeweight="2pt">
                <v:stroke startarrowwidth="narrow" startarrowlength="short" endarrowwidth="narrow" endarrowlength="short"/>
                <v:textbox inset="2.53958mm,2.53958mm,2.53958mm,2.53958mm">
                  <w:txbxContent>
                    <w:p w:rsidR="00155F0C" w:rsidRDefault="00155F0C">
                      <w:pPr>
                        <w:textDirection w:val="btLr"/>
                      </w:pPr>
                    </w:p>
                  </w:txbxContent>
                </v:textbox>
              </v:rect>
            </w:pict>
          </mc:Fallback>
        </mc:AlternateContent>
      </w:r>
    </w:p>
    <w:p w:rsidR="00155F0C" w:rsidRDefault="000D3A11">
      <w:pPr>
        <w:ind w:left="1440" w:hanging="1440"/>
      </w:pPr>
      <w:r>
        <w:rPr>
          <w:b/>
        </w:rPr>
        <w:t>Jun</w:t>
      </w:r>
      <w:r>
        <w:rPr>
          <w:b/>
        </w:rPr>
        <w:tab/>
      </w:r>
      <w:r>
        <w:rPr>
          <w:b/>
        </w:rPr>
        <w:t>Submit completed</w:t>
      </w:r>
      <w:r>
        <w:t xml:space="preserve"> </w:t>
      </w:r>
      <w:r>
        <w:rPr>
          <w:b/>
        </w:rPr>
        <w:t>AMCAS</w:t>
      </w:r>
      <w:r>
        <w:rPr>
          <w:b/>
        </w:rPr>
        <w:t>.</w:t>
      </w:r>
      <w:r>
        <w:rPr>
          <w:b/>
        </w:rPr>
        <w:t xml:space="preserve"> </w:t>
      </w:r>
      <w:r>
        <w:rPr>
          <w:b/>
        </w:rPr>
        <w:t>A</w:t>
      </w:r>
      <w:r>
        <w:rPr>
          <w:b/>
        </w:rPr>
        <w:t>pplication should a</w:t>
      </w:r>
      <w:r>
        <w:rPr>
          <w:b/>
        </w:rPr>
        <w:t>lso be submitted to the</w:t>
      </w:r>
      <w:r>
        <w:rPr>
          <w:b/>
        </w:rPr>
        <w:t xml:space="preserve"> Resident Dean’s Office (the earlier the better).</w:t>
      </w:r>
    </w:p>
    <w:p w:rsidR="00155F0C" w:rsidRDefault="00155F0C">
      <w:pPr>
        <w:ind w:left="1440" w:hanging="1440"/>
      </w:pPr>
    </w:p>
    <w:p w:rsidR="00155F0C" w:rsidRDefault="00155F0C">
      <w:pPr>
        <w:ind w:left="1440"/>
        <w:rPr>
          <w:sz w:val="8"/>
          <w:szCs w:val="8"/>
        </w:rPr>
      </w:pPr>
    </w:p>
    <w:p w:rsidR="00155F0C" w:rsidRDefault="000D3A11">
      <w:pPr>
        <w:ind w:left="1440" w:hanging="1440"/>
      </w:pPr>
      <w:r>
        <w:t>Jul - Aug</w:t>
      </w:r>
      <w:r>
        <w:tab/>
      </w:r>
      <w:r>
        <w:t xml:space="preserve">Non-resident tutors begin writing Dean’s letters </w:t>
      </w:r>
      <w:r>
        <w:rPr>
          <w:b/>
          <w:i/>
        </w:rPr>
        <w:t>if</w:t>
      </w:r>
      <w:r>
        <w:rPr>
          <w:i/>
        </w:rPr>
        <w:t xml:space="preserve"> </w:t>
      </w:r>
      <w:r>
        <w:rPr>
          <w:b/>
          <w:i/>
        </w:rPr>
        <w:t>all above-named materials have arrived.</w:t>
      </w:r>
      <w:r>
        <w:rPr>
          <w:b/>
        </w:rPr>
        <w:t xml:space="preserve"> </w:t>
      </w:r>
      <w:r>
        <w:t xml:space="preserve"> Completed Dean’s letter will be sent electronically to participating Virtual Evals schools. Packets of hard-copy letters can be mailed to non-participating schools</w:t>
      </w:r>
      <w:r>
        <w:t>. Materials to be sent to either electronically or via U.S. mail include:</w:t>
      </w:r>
    </w:p>
    <w:p w:rsidR="00155F0C" w:rsidRDefault="000D3A11">
      <w:pPr>
        <w:numPr>
          <w:ilvl w:val="0"/>
          <w:numId w:val="1"/>
        </w:numPr>
        <w:ind w:left="2520"/>
      </w:pPr>
      <w:r>
        <w:t>Letters of recommendation (indicated on Winthrop pre-med form)</w:t>
      </w:r>
    </w:p>
    <w:p w:rsidR="00155F0C" w:rsidRDefault="000D3A11">
      <w:pPr>
        <w:numPr>
          <w:ilvl w:val="0"/>
          <w:numId w:val="1"/>
        </w:numPr>
        <w:ind w:left="2520"/>
      </w:pPr>
      <w:r>
        <w:t>House recommendation letter</w:t>
      </w:r>
    </w:p>
    <w:p w:rsidR="00155F0C" w:rsidRDefault="00155F0C"/>
    <w:p w:rsidR="00155F0C" w:rsidRDefault="000D3A11">
      <w:pPr>
        <w:ind w:left="1440" w:hanging="1440"/>
      </w:pPr>
      <w:r>
        <w:t>Aug-Sept</w:t>
      </w:r>
      <w:r>
        <w:tab/>
        <w:t xml:space="preserve">Applicants begin filling in secondary applications. Ideally </w:t>
      </w:r>
      <w:r>
        <w:rPr>
          <w:b/>
        </w:rPr>
        <w:t>all</w:t>
      </w:r>
      <w:r>
        <w:t xml:space="preserve"> secondaries shoul</w:t>
      </w:r>
      <w:r>
        <w:t xml:space="preserve">d be submitted </w:t>
      </w:r>
      <w:r>
        <w:rPr>
          <w:b/>
        </w:rPr>
        <w:t>no later</w:t>
      </w:r>
      <w:r>
        <w:t xml:space="preserve"> than the middle of September to ensure consideration by all medical schools.</w:t>
      </w:r>
    </w:p>
    <w:p w:rsidR="00155F0C" w:rsidRDefault="00155F0C"/>
    <w:p w:rsidR="00155F0C" w:rsidRDefault="000D3A11">
      <w:pPr>
        <w:ind w:left="1440" w:hanging="1440"/>
      </w:pPr>
      <w:r>
        <w:t>Aug-Mar</w:t>
      </w:r>
      <w:r>
        <w:t xml:space="preserve"> </w:t>
      </w:r>
      <w:r>
        <w:tab/>
        <w:t>Interviews at schools after secondaries have been received and applications are complete</w:t>
      </w:r>
    </w:p>
    <w:p w:rsidR="00155F0C" w:rsidRDefault="00155F0C">
      <w:pPr>
        <w:ind w:left="1440" w:hanging="1440"/>
      </w:pPr>
    </w:p>
    <w:p w:rsidR="00155F0C" w:rsidRDefault="000D3A11">
      <w:pPr>
        <w:ind w:left="1440" w:hanging="1440"/>
      </w:pPr>
      <w:r>
        <w:t>~Mar 15</w:t>
      </w:r>
      <w:r>
        <w:tab/>
        <w:t xml:space="preserve">MD/PhD programs </w:t>
      </w:r>
      <w:r>
        <w:rPr>
          <w:i/>
        </w:rPr>
        <w:t>required</w:t>
      </w:r>
      <w:r>
        <w:t xml:space="preserve"> to have extended accep</w:t>
      </w:r>
      <w:r>
        <w:t>tance notifications to students</w:t>
      </w:r>
    </w:p>
    <w:p w:rsidR="00155F0C" w:rsidRDefault="00155F0C">
      <w:pPr>
        <w:ind w:left="1440" w:hanging="1440"/>
      </w:pPr>
    </w:p>
    <w:p w:rsidR="00155F0C" w:rsidRDefault="000D3A11">
      <w:pPr>
        <w:ind w:left="1440" w:hanging="1440"/>
      </w:pPr>
      <w:r>
        <w:t>~Mar 30</w:t>
      </w:r>
      <w:r>
        <w:tab/>
        <w:t xml:space="preserve">Medical Schools are </w:t>
      </w:r>
      <w:r>
        <w:rPr>
          <w:i/>
        </w:rPr>
        <w:t>required</w:t>
      </w:r>
      <w:r>
        <w:t xml:space="preserve"> to have extended acceptance notifications to students</w:t>
      </w:r>
    </w:p>
    <w:p w:rsidR="00155F0C" w:rsidRDefault="00155F0C">
      <w:pPr>
        <w:ind w:left="1440" w:hanging="1440"/>
      </w:pPr>
    </w:p>
    <w:p w:rsidR="00155F0C" w:rsidRDefault="000D3A11">
      <w:pPr>
        <w:ind w:left="1440" w:hanging="1440"/>
      </w:pPr>
      <w:r>
        <w:t>~May 15</w:t>
      </w:r>
      <w:r>
        <w:tab/>
        <w:t>Students must have informed medical schools of their decisions to accept. Waitlists officially open</w:t>
      </w:r>
    </w:p>
    <w:sectPr w:rsidR="00155F0C">
      <w:pgSz w:w="12240" w:h="15840"/>
      <w:pgMar w:top="720" w:right="1008"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02420"/>
    <w:multiLevelType w:val="multilevel"/>
    <w:tmpl w:val="3A32DA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0C"/>
    <w:rsid w:val="000D3A11"/>
    <w:rsid w:val="0015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0295D-CFD4-4044-B837-FBE24FF4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rPr>
  </w:style>
  <w:style w:type="paragraph" w:styleId="Subtitle">
    <w:name w:val="Subtitle"/>
    <w:basedOn w:val="Normal"/>
    <w:next w:val="Normal"/>
    <w:uiPriority w:val="11"/>
    <w:qFormat/>
    <w:pPr>
      <w:jc w:val="center"/>
    </w:pPr>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Aliyah I</dc:creator>
  <cp:lastModifiedBy>Khan, Aliyah I</cp:lastModifiedBy>
  <cp:revision>2</cp:revision>
  <dcterms:created xsi:type="dcterms:W3CDTF">2019-01-30T21:35:00Z</dcterms:created>
  <dcterms:modified xsi:type="dcterms:W3CDTF">2019-01-30T21:35:00Z</dcterms:modified>
</cp:coreProperties>
</file>